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508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48"/>
        <w:gridCol w:w="236"/>
        <w:gridCol w:w="7017"/>
      </w:tblGrid>
      <w:tr w:rsidR="007B5352" w14:paraId="0C7640A9" w14:textId="77777777" w:rsidTr="00103753">
        <w:trPr>
          <w:trHeight w:val="19672"/>
        </w:trPr>
        <w:tc>
          <w:tcPr>
            <w:tcW w:w="1059" w:type="pct"/>
          </w:tcPr>
          <w:p w14:paraId="69CBD3E1" w14:textId="77777777" w:rsidR="007B5352" w:rsidRPr="000171FA" w:rsidRDefault="007B5352" w:rsidP="007B5352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14:ligatures w14:val="none"/>
              </w:rPr>
              <w:t>NAZIV KORISNIKA:</w:t>
            </w:r>
          </w:p>
          <w:p w14:paraId="4B8C51AE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1264C1D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542CE74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SAŽETAK DJELOKRUGA RADA:</w:t>
            </w:r>
          </w:p>
          <w:p w14:paraId="3EF6EA6B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18BE024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E2293AE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5F884271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969C6CA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39FBEFC7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12A6835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4F226938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762B588A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ORGANIZACIJSKA STRUKTURA</w:t>
            </w:r>
          </w:p>
          <w:p w14:paraId="77F0A61B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621634D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9EB66CD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ABC6738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3EDC98B1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FDAA21B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FINANCIJSKI  PLAN ZA 2026. - 2028. GODINU:</w:t>
            </w:r>
          </w:p>
          <w:p w14:paraId="7189BD8C" w14:textId="77777777" w:rsidR="007B5352" w:rsidRPr="000171FA" w:rsidRDefault="007B5352" w:rsidP="007B5352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9E38A31" w14:textId="77777777" w:rsidR="007B5352" w:rsidRPr="000171FA" w:rsidRDefault="007B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" w:type="pct"/>
            <w:vMerge w:val="restart"/>
          </w:tcPr>
          <w:p w14:paraId="13F07ED9" w14:textId="77777777" w:rsidR="007B5352" w:rsidRPr="000171FA" w:rsidRDefault="007B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3" w:type="pct"/>
          </w:tcPr>
          <w:p w14:paraId="11A7051C" w14:textId="5F902D1C" w:rsidR="007B5352" w:rsidRPr="000171FA" w:rsidRDefault="007B5352" w:rsidP="007B53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/>
                <w:bCs/>
                <w:caps/>
                <w:kern w:val="0"/>
                <w:sz w:val="20"/>
                <w:szCs w:val="20"/>
                <w:lang w:eastAsia="hr-HR"/>
                <w14:ligatures w14:val="none"/>
              </w:rPr>
              <w:t xml:space="preserve">Upravni odjel za </w:t>
            </w:r>
            <w:r w:rsidR="00484F0A" w:rsidRPr="000171FA">
              <w:rPr>
                <w:rFonts w:ascii="Times New Roman" w:eastAsia="Times New Roman" w:hAnsi="Times New Roman" w:cs="Times New Roman"/>
                <w:b/>
                <w:bCs/>
                <w:caps/>
                <w:kern w:val="0"/>
                <w:sz w:val="20"/>
                <w:szCs w:val="20"/>
                <w:lang w:eastAsia="hr-HR"/>
                <w14:ligatures w14:val="none"/>
              </w:rPr>
              <w:t>PRORAČUN, FINANCIJE I JAVNU NABAVU</w:t>
            </w:r>
          </w:p>
          <w:p w14:paraId="4F7BC9FA" w14:textId="77777777" w:rsidR="007B5352" w:rsidRPr="000171FA" w:rsidRDefault="007B5352" w:rsidP="007B5352">
            <w:p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5E0DC55" w14:textId="77777777" w:rsidR="003C04E9" w:rsidRPr="000171FA" w:rsidRDefault="003C04E9" w:rsidP="007B5352">
            <w:pPr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63BC1DFF" w14:textId="77777777" w:rsidR="003C04E9" w:rsidRPr="000171FA" w:rsidRDefault="003C04E9" w:rsidP="007B5352">
            <w:pPr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5B006E9C" w14:textId="7E718304" w:rsidR="007B5352" w:rsidRPr="000171FA" w:rsidRDefault="007B5352" w:rsidP="007B5352">
            <w:pPr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171F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Odlukom o ustrojstvu i djelokrugu upravnih tijela Sisačko-moslavačke županije koju je Županijska skupština Sisačko-moslavačke županije donijela ustrojen je Upravni odjel za </w:t>
            </w:r>
            <w:r w:rsidR="00484F0A" w:rsidRPr="000171F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proračun, financije i javnu nabavu.</w:t>
            </w:r>
            <w:r w:rsidRPr="000171FA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3AA03B00" w14:textId="77777777" w:rsidR="007B5352" w:rsidRPr="000171FA" w:rsidRDefault="007B5352" w:rsidP="007B5352">
            <w:p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30AA436C" w14:textId="321DAF58" w:rsidR="007B5352" w:rsidRPr="000171FA" w:rsidRDefault="00484F0A" w:rsidP="007B5352">
            <w:pPr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  <w:t>Upravni odjel za proračun, financije i javnu nabavu obavlja stručne, analitičko-planske, koordinacijske, operativne i druge poslove vezano uz proračun Županije i njeno financiranje kao i računovodstveno financijske poslove za upravna tijela te poslove središnje nabave za upravna tijela Županije.</w:t>
            </w:r>
          </w:p>
          <w:p w14:paraId="091D66F4" w14:textId="77777777" w:rsidR="00484F0A" w:rsidRPr="000171FA" w:rsidRDefault="00484F0A" w:rsidP="007B5352">
            <w:p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430D5396" w14:textId="77777777" w:rsidR="00484F0A" w:rsidRPr="000171FA" w:rsidRDefault="00484F0A" w:rsidP="007B5352">
            <w:p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F383123" w14:textId="77777777" w:rsidR="00484F0A" w:rsidRPr="000171FA" w:rsidRDefault="00484F0A" w:rsidP="007B5352">
            <w:p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EE9628D" w14:textId="491ECC28" w:rsidR="007B5352" w:rsidRPr="000171FA" w:rsidRDefault="007B5352" w:rsidP="007B5352">
            <w:p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  <w:t xml:space="preserve">Unutar Upravnog odjel za </w:t>
            </w:r>
            <w:r w:rsidR="00484F0A" w:rsidRPr="000171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  <w:t>proračun, financije i javnu nabavu</w:t>
            </w:r>
            <w:r w:rsidRPr="000171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  <w:r w:rsidR="00484F0A" w:rsidRPr="000171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  <w:t>nalaze se dva odsjeka:</w:t>
            </w:r>
          </w:p>
          <w:p w14:paraId="1B3FA930" w14:textId="762B3FAD" w:rsidR="007B5352" w:rsidRPr="000171FA" w:rsidRDefault="007B5352" w:rsidP="007B5352">
            <w:pPr>
              <w:numPr>
                <w:ilvl w:val="0"/>
                <w:numId w:val="1"/>
              </w:numPr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  <w:t xml:space="preserve">Odsjek za </w:t>
            </w:r>
            <w:r w:rsidR="00484F0A" w:rsidRPr="000171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  <w:t>proračun</w:t>
            </w:r>
            <w:r w:rsidR="003C04E9" w:rsidRPr="000171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  <w:t xml:space="preserve"> i financije</w:t>
            </w:r>
          </w:p>
          <w:p w14:paraId="744A4AA9" w14:textId="5F0048D0" w:rsidR="007B5352" w:rsidRPr="000171FA" w:rsidRDefault="007B5352" w:rsidP="007B5352">
            <w:pPr>
              <w:numPr>
                <w:ilvl w:val="0"/>
                <w:numId w:val="1"/>
              </w:numPr>
              <w:ind w:left="311" w:hanging="28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  <w:t xml:space="preserve">Odsjek za </w:t>
            </w:r>
            <w:r w:rsidR="00484F0A" w:rsidRPr="000171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  <w:t>javnu nabavu</w:t>
            </w:r>
          </w:p>
          <w:p w14:paraId="62E24209" w14:textId="77777777" w:rsidR="007B5352" w:rsidRPr="000171FA" w:rsidRDefault="007B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BF2C0" w14:textId="77777777" w:rsidR="003C04E9" w:rsidRPr="000171FA" w:rsidRDefault="003C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87280" w14:textId="77777777" w:rsidR="003C04E9" w:rsidRPr="000171FA" w:rsidRDefault="003C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00717" w14:textId="77777777" w:rsidR="003C04E9" w:rsidRPr="000171FA" w:rsidRDefault="003C04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Reetkatablic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999"/>
              <w:gridCol w:w="1494"/>
              <w:gridCol w:w="1305"/>
              <w:gridCol w:w="1310"/>
            </w:tblGrid>
            <w:tr w:rsidR="00CC7423" w:rsidRPr="000171FA" w14:paraId="1763DA94" w14:textId="77777777" w:rsidTr="003C04E9">
              <w:trPr>
                <w:trHeight w:val="400"/>
              </w:trPr>
              <w:tc>
                <w:tcPr>
                  <w:tcW w:w="567" w:type="dxa"/>
                  <w:vAlign w:val="center"/>
                </w:tcPr>
                <w:p w14:paraId="517D2E6D" w14:textId="4F79FEB2" w:rsidR="007B5352" w:rsidRPr="000171FA" w:rsidRDefault="007B5352" w:rsidP="007B535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0171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R.b</w:t>
                  </w:r>
                  <w:proofErr w:type="spellEnd"/>
                  <w:r w:rsidRPr="000171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999" w:type="dxa"/>
                  <w:vAlign w:val="center"/>
                </w:tcPr>
                <w:p w14:paraId="179176BD" w14:textId="77777777" w:rsidR="007B5352" w:rsidRPr="000171FA" w:rsidRDefault="007B5352" w:rsidP="007B535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Naziv programa</w:t>
                  </w:r>
                </w:p>
                <w:p w14:paraId="4A6AE7C2" w14:textId="07E95660" w:rsidR="003C04E9" w:rsidRPr="000171FA" w:rsidRDefault="003C04E9" w:rsidP="007B535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94" w:type="dxa"/>
                  <w:vAlign w:val="center"/>
                </w:tcPr>
                <w:p w14:paraId="0249E75B" w14:textId="5149500A" w:rsidR="007B5352" w:rsidRPr="000171FA" w:rsidRDefault="007B5352" w:rsidP="007B535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2026.</w:t>
                  </w:r>
                </w:p>
              </w:tc>
              <w:tc>
                <w:tcPr>
                  <w:tcW w:w="1305" w:type="dxa"/>
                  <w:vAlign w:val="center"/>
                </w:tcPr>
                <w:p w14:paraId="683D346B" w14:textId="04908187" w:rsidR="007B5352" w:rsidRPr="000171FA" w:rsidRDefault="007B5352" w:rsidP="007B535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2027.</w:t>
                  </w:r>
                </w:p>
              </w:tc>
              <w:tc>
                <w:tcPr>
                  <w:tcW w:w="1308" w:type="dxa"/>
                  <w:vAlign w:val="center"/>
                </w:tcPr>
                <w:p w14:paraId="0F10ED14" w14:textId="36C5CF1E" w:rsidR="007B5352" w:rsidRPr="000171FA" w:rsidRDefault="007B5352" w:rsidP="007B535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2028.</w:t>
                  </w:r>
                </w:p>
              </w:tc>
            </w:tr>
            <w:tr w:rsidR="003C04E9" w:rsidRPr="000171FA" w14:paraId="012B3C97" w14:textId="77777777" w:rsidTr="003C04E9">
              <w:trPr>
                <w:trHeight w:val="400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C58D84D" w14:textId="77777777" w:rsidR="003C04E9" w:rsidRPr="000171FA" w:rsidRDefault="003C04E9" w:rsidP="003C04E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6CC53016" w14:textId="776F03BF" w:rsidR="003C04E9" w:rsidRPr="000171FA" w:rsidRDefault="003C04E9" w:rsidP="003C04E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2B167" w14:textId="24A7A1FE" w:rsidR="003C04E9" w:rsidRPr="000171FA" w:rsidRDefault="003C04E9" w:rsidP="003C04E9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JAVNA UPRAVA I ADMINISTRACIJA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4ECAE89" w14:textId="31E61C7E" w:rsidR="003C04E9" w:rsidRPr="000171FA" w:rsidRDefault="003C04E9" w:rsidP="003C04E9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8.935.374,93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A3E9" w14:textId="77777777" w:rsidR="003C04E9" w:rsidRPr="000171FA" w:rsidRDefault="003C04E9" w:rsidP="003C04E9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26F089C0" w14:textId="2ECA683C" w:rsidR="003C04E9" w:rsidRPr="000171FA" w:rsidRDefault="003C04E9" w:rsidP="003C04E9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8.935.374,93</w:t>
                  </w:r>
                </w:p>
              </w:tc>
              <w:tc>
                <w:tcPr>
                  <w:tcW w:w="1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CCEA0" w14:textId="77777777" w:rsidR="003C04E9" w:rsidRPr="000171FA" w:rsidRDefault="003C04E9" w:rsidP="003C04E9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74E14544" w14:textId="7455DA83" w:rsidR="003C04E9" w:rsidRPr="000171FA" w:rsidRDefault="003C04E9" w:rsidP="003C04E9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8.935.374,93</w:t>
                  </w:r>
                </w:p>
              </w:tc>
            </w:tr>
            <w:tr w:rsidR="003C04E9" w:rsidRPr="000171FA" w14:paraId="5DF531E2" w14:textId="77777777" w:rsidTr="003C04E9">
              <w:trPr>
                <w:trHeight w:val="200"/>
              </w:trPr>
              <w:tc>
                <w:tcPr>
                  <w:tcW w:w="25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3160733" w14:textId="11EAB498" w:rsidR="003C04E9" w:rsidRPr="000171FA" w:rsidRDefault="003C04E9" w:rsidP="003C04E9">
                  <w:pPr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Ukupno razdjel</w:t>
                  </w:r>
                </w:p>
              </w:tc>
              <w:tc>
                <w:tcPr>
                  <w:tcW w:w="14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F1EFA62" w14:textId="69225BDD" w:rsidR="003C04E9" w:rsidRPr="000171FA" w:rsidRDefault="003C04E9" w:rsidP="003C04E9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8.935.374,93</w:t>
                  </w:r>
                </w:p>
              </w:tc>
              <w:tc>
                <w:tcPr>
                  <w:tcW w:w="13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846B0" w14:textId="14930165" w:rsidR="003C04E9" w:rsidRPr="000171FA" w:rsidRDefault="003C04E9" w:rsidP="003C04E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8.935.374,93</w:t>
                  </w:r>
                </w:p>
              </w:tc>
              <w:tc>
                <w:tcPr>
                  <w:tcW w:w="13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C938B" w14:textId="00B86979" w:rsidR="003C04E9" w:rsidRPr="000171FA" w:rsidRDefault="003C04E9" w:rsidP="003C04E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171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8.935.374,93</w:t>
                  </w:r>
                </w:p>
              </w:tc>
            </w:tr>
            <w:tr w:rsidR="00CC7423" w:rsidRPr="000171FA" w14:paraId="6C1FDF89" w14:textId="77777777" w:rsidTr="003C04E9">
              <w:trPr>
                <w:trHeight w:val="344"/>
              </w:trPr>
              <w:tc>
                <w:tcPr>
                  <w:tcW w:w="667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6C3AF11" w14:textId="77777777" w:rsidR="00CC7423" w:rsidRPr="000171FA" w:rsidRDefault="00CC7423" w:rsidP="007B5352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59397625" w14:textId="0C46A1A1" w:rsidR="007B5352" w:rsidRPr="000171FA" w:rsidRDefault="007E564D" w:rsidP="007E564D">
            <w:pPr>
              <w:tabs>
                <w:tab w:val="left" w:pos="586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7B5352" w14:paraId="59F5D4E9" w14:textId="77777777" w:rsidTr="00103753">
        <w:trPr>
          <w:trHeight w:val="19672"/>
        </w:trPr>
        <w:tc>
          <w:tcPr>
            <w:tcW w:w="1059" w:type="pct"/>
          </w:tcPr>
          <w:p w14:paraId="163E47D6" w14:textId="77777777" w:rsidR="00CC7423" w:rsidRPr="000171FA" w:rsidRDefault="00CC7423" w:rsidP="00CC7423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14:ligatures w14:val="none"/>
              </w:rPr>
              <w:lastRenderedPageBreak/>
              <w:t>NAZIV PROGRAMA:</w:t>
            </w:r>
          </w:p>
          <w:p w14:paraId="6E56A6C5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D48BF18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CILJEVI  PROGRAMA:</w:t>
            </w:r>
          </w:p>
          <w:p w14:paraId="3AD7A202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7D6EF998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56A3860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770193F6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2964373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9A648A7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B3DF925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438BEF69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A6C696E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5C159C71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441F8214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POVEZANOST PROGRAMA SA STRATEŠKIM DOKUMENTIMA: </w:t>
            </w:r>
          </w:p>
          <w:p w14:paraId="07CE09BE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65874A6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A7FC7BE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31E89C8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5989B9E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A96CDB2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365E0293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4F95A43B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3ACA5BAD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02BD970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E2B51ED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ZAKONSKA OSNOVA ZA UVOĐENJE PROGRAMA:</w:t>
            </w:r>
          </w:p>
          <w:p w14:paraId="2EF297E9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BBAA2EF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320963C5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D455835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5855A259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84219E7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4AE8B07F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5BC7E275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7DAC006E" w14:textId="77777777" w:rsidR="007B5352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NAČIN I SREDSTVA ZA REALIZACIJU PROGRAMA:</w:t>
            </w:r>
          </w:p>
          <w:p w14:paraId="2D160986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3815ECC1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7559A9FD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743B0286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30979ED0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7855E4F2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4A8B82D3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35C7D320" w14:textId="77777777" w:rsidR="008827BF" w:rsidRPr="000171FA" w:rsidRDefault="008827BF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3DED74AD" w14:textId="77777777" w:rsidR="008827BF" w:rsidRPr="000171FA" w:rsidRDefault="008827BF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34B2283B" w14:textId="77777777" w:rsidR="008827BF" w:rsidRPr="000171FA" w:rsidRDefault="008827BF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AF64A7B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2F9B575B" w14:textId="6D8463D1" w:rsidR="00CC7423" w:rsidRPr="000171FA" w:rsidRDefault="00CC7423" w:rsidP="00CC7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71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  <w:t>POKAZATELJI USPJEŠNOSTI:</w:t>
            </w:r>
          </w:p>
        </w:tc>
        <w:tc>
          <w:tcPr>
            <w:tcW w:w="128" w:type="pct"/>
            <w:vMerge/>
          </w:tcPr>
          <w:p w14:paraId="69D115CC" w14:textId="77777777" w:rsidR="007B5352" w:rsidRPr="000171FA" w:rsidRDefault="007B53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3" w:type="pct"/>
          </w:tcPr>
          <w:p w14:paraId="625D86FD" w14:textId="24703864" w:rsidR="00CC7423" w:rsidRPr="000171FA" w:rsidRDefault="007E7E0B" w:rsidP="00CC7423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JAVNA UPRAVA I ADMINISTRACIJA</w:t>
            </w:r>
          </w:p>
          <w:p w14:paraId="391078F1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128E13C" w14:textId="77777777" w:rsidR="007E7E0B" w:rsidRPr="000171FA" w:rsidRDefault="007E7E0B" w:rsidP="007E7E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9F55E" w14:textId="18555CD1" w:rsidR="007E7E0B" w:rsidRPr="000171FA" w:rsidRDefault="007E7E0B" w:rsidP="007E7E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71FA">
              <w:rPr>
                <w:rFonts w:ascii="Times New Roman" w:hAnsi="Times New Roman" w:cs="Times New Roman"/>
                <w:sz w:val="20"/>
                <w:szCs w:val="20"/>
              </w:rPr>
              <w:t>Osnovni cilj Upravnog odjela je doprinijeti povećanju općeg i zajedničkog dobra rukovodeći se temeljnim proračunskim načelima, a u svrhu ostvarivanja strateških ciljeva Sisačko-moslavačke županije</w:t>
            </w:r>
            <w:r w:rsidRPr="000171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171FA">
              <w:rPr>
                <w:rFonts w:ascii="Times New Roman" w:hAnsi="Times New Roman" w:cs="Times New Roman"/>
                <w:sz w:val="20"/>
                <w:szCs w:val="20"/>
              </w:rPr>
              <w:t>kao i učinkovito upravljanje proračunskim sredstvima što će se postići kroz daljnje unapređenje proračunskih procesa i sustava upravljanja financijama kod proračunskih korisnika i jačanje sustava unutarnjih kontrola.</w:t>
            </w:r>
          </w:p>
          <w:p w14:paraId="40605221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57872146" w14:textId="77777777" w:rsidR="007E7E0B" w:rsidRPr="000171FA" w:rsidRDefault="007E7E0B" w:rsidP="007E7E0B">
            <w:pPr>
              <w:pStyle w:val="Naslov1"/>
              <w:shd w:val="clear" w:color="auto" w:fill="FFFFFF"/>
              <w:spacing w:before="0" w:after="28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8168888" w14:textId="77777777" w:rsidR="007E7E0B" w:rsidRPr="000171FA" w:rsidRDefault="007E7E0B" w:rsidP="007E7E0B">
            <w:pPr>
              <w:pStyle w:val="Naslov1"/>
              <w:shd w:val="clear" w:color="auto" w:fill="FFFFFF"/>
              <w:spacing w:before="0" w:after="28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55632C9" w14:textId="7614693F" w:rsidR="007E7E0B" w:rsidRPr="000171FA" w:rsidRDefault="007E7E0B" w:rsidP="007E7E0B">
            <w:pPr>
              <w:pStyle w:val="Naslov1"/>
              <w:shd w:val="clear" w:color="auto" w:fill="FFFFFF"/>
              <w:spacing w:before="0" w:after="285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Temeljem strateških ciljeva Nacionalne razvojne strategije Republike Hrvatske do 2030, Višegodišnjeg financijskog okvira EU za razdoblje 2021.-2027. i Plana razvoja Sisačko-moslavačke županije za razdoblje do 2027. godine te niza drugih dokumenata strateške važnosti i temeljem analize srednjoročnih razvojnih potreba i razvojnih potencijala prioriteti javnih politika Sisačko-moslavačke županije su:</w:t>
            </w:r>
          </w:p>
          <w:p w14:paraId="36E740C1" w14:textId="77777777" w:rsidR="007E7E0B" w:rsidRPr="000171FA" w:rsidRDefault="007E7E0B" w:rsidP="007E7E0B">
            <w:pPr>
              <w:pStyle w:val="Odlomakpopisa"/>
              <w:numPr>
                <w:ilvl w:val="1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gospodarski rast</w:t>
            </w:r>
          </w:p>
          <w:p w14:paraId="60AC0FFE" w14:textId="77777777" w:rsidR="007E7E0B" w:rsidRPr="000171FA" w:rsidRDefault="007E7E0B" w:rsidP="007E7E0B">
            <w:pPr>
              <w:pStyle w:val="Odlomakpopisa"/>
              <w:numPr>
                <w:ilvl w:val="1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održivi razvoj i unaprjeđenje kvalitete života</w:t>
            </w:r>
          </w:p>
          <w:p w14:paraId="43EE61FC" w14:textId="77777777" w:rsidR="007E7E0B" w:rsidRPr="000171FA" w:rsidRDefault="007E7E0B" w:rsidP="007E7E0B">
            <w:pPr>
              <w:pStyle w:val="Odlomakpopisa"/>
              <w:numPr>
                <w:ilvl w:val="1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171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održivo upravljanje </w:t>
            </w:r>
          </w:p>
          <w:p w14:paraId="1A4A7FFD" w14:textId="77777777" w:rsidR="007E7E0B" w:rsidRPr="000171FA" w:rsidRDefault="007E7E0B" w:rsidP="007E7E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71FA">
              <w:rPr>
                <w:rFonts w:ascii="Times New Roman" w:hAnsi="Times New Roman" w:cs="Times New Roman"/>
                <w:sz w:val="20"/>
                <w:szCs w:val="20"/>
              </w:rPr>
              <w:t xml:space="preserve">Navedeni prioriteti javnih politika Sisačko-moslavačke županije ostvarit će se provedbom sljedećih </w:t>
            </w:r>
            <w:r w:rsidRPr="00017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posebnih ciljeva (PC):</w:t>
            </w:r>
          </w:p>
          <w:p w14:paraId="371CD0DF" w14:textId="77777777" w:rsidR="007E7E0B" w:rsidRPr="000171FA" w:rsidRDefault="007E7E0B" w:rsidP="007E7E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7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PC1. Povećanje konkurentnosti, produktivnosti i zaposlenosti </w:t>
            </w:r>
          </w:p>
          <w:p w14:paraId="2B31CACD" w14:textId="4CC35A67" w:rsidR="007E7E0B" w:rsidRPr="000171FA" w:rsidRDefault="007E7E0B" w:rsidP="007E7E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7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PC2. Industrijska tranzicija i digitalna transformacija</w:t>
            </w:r>
          </w:p>
          <w:p w14:paraId="07777D97" w14:textId="77777777" w:rsidR="00CC7423" w:rsidRPr="000171FA" w:rsidRDefault="00CC7423" w:rsidP="00CC7423">
            <w:pP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41A7C9F2" w14:textId="77777777" w:rsidR="008827BF" w:rsidRPr="000171FA" w:rsidRDefault="008827BF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D5324FB" w14:textId="3D561A53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Zakon o proračunu</w:t>
            </w:r>
          </w:p>
          <w:p w14:paraId="538EF63F" w14:textId="2CABD023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Pravilnik o proračunskom računovodstvu i računskom planu</w:t>
            </w:r>
          </w:p>
          <w:p w14:paraId="3AD80B7A" w14:textId="413169B1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Pravilnik o planiranju u sustavu proračuna</w:t>
            </w:r>
          </w:p>
          <w:p w14:paraId="4F4186A9" w14:textId="76EC3DC7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Pravilnik o korištenju sredstva EU</w:t>
            </w:r>
          </w:p>
          <w:p w14:paraId="1F483581" w14:textId="33FB8D59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Pravilnik o proračunskim klasifikacijama</w:t>
            </w:r>
          </w:p>
          <w:p w14:paraId="101B1CA0" w14:textId="72AE854C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Zakon o fiskalnoj odgovornosti</w:t>
            </w:r>
          </w:p>
          <w:p w14:paraId="2B337605" w14:textId="77777777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69D21D9" w14:textId="77777777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6CACF4FA" w14:textId="77777777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0602F4B6" w14:textId="77777777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5B36F4D4" w14:textId="77777777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56ECB40C" w14:textId="77777777" w:rsidR="007E7E0B" w:rsidRPr="000171FA" w:rsidRDefault="007E7E0B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</w:p>
          <w:p w14:paraId="18E2EBB3" w14:textId="2350A7A9" w:rsidR="00CC7423" w:rsidRPr="000171FA" w:rsidRDefault="000171FA" w:rsidP="00CC7423">
            <w:pPr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hr-HR"/>
                <w14:ligatures w14:val="none"/>
              </w:rPr>
              <w:t>Unutar Programa Javna uprava i administracija nalaze se aktivnosti:</w:t>
            </w:r>
          </w:p>
          <w:p w14:paraId="00FE2A73" w14:textId="20B5C703" w:rsidR="000171FA" w:rsidRPr="000171FA" w:rsidRDefault="000171FA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Aktivnost Izvršna uprava i administracija u iznosu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8.025.374,93 </w:t>
            </w: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za 2026. te projekcije 2027. i 2028. godinu a odnosi se na rashode poslovanja vezane uz rashode za zaposlene uprave Sisačko-moslavačke županije, materijalne rashode te financijski rashodi.</w:t>
            </w:r>
          </w:p>
          <w:p w14:paraId="184C7BDB" w14:textId="60BD6933" w:rsidR="000171FA" w:rsidRPr="000171FA" w:rsidRDefault="000171FA" w:rsidP="00CC7423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>Aktivnost proračunska zaliha se odnosi na nepredviđene rashode poslovanja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u iznosu 90.000,00 €</w:t>
            </w:r>
            <w:r w:rsidRPr="000171F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.</w:t>
            </w:r>
          </w:p>
          <w:p w14:paraId="1A0A754D" w14:textId="1BD92F34" w:rsidR="000171FA" w:rsidRPr="000171FA" w:rsidRDefault="000171FA" w:rsidP="007E7E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71FA">
              <w:rPr>
                <w:rFonts w:ascii="Times New Roman" w:hAnsi="Times New Roman" w:cs="Times New Roman"/>
                <w:sz w:val="20"/>
                <w:szCs w:val="20"/>
              </w:rPr>
              <w:t>Sredstva proračunske zalihe koriste se isključivo za financiranje rashoda nastalih pri otklanjanju posljedica elementarnih nepogoda, epidemija, ekoloških i ostalih nepredvidivih nesreća odnosno izvanrednih događaja tijekom godine i ne mogu se koristiti za pozajmljivanje</w:t>
            </w:r>
          </w:p>
          <w:p w14:paraId="51D9B78C" w14:textId="2BF8DA1F" w:rsidR="000171FA" w:rsidRPr="000171FA" w:rsidRDefault="000171FA" w:rsidP="007E7E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71FA">
              <w:rPr>
                <w:rFonts w:ascii="Times New Roman" w:hAnsi="Times New Roman" w:cs="Times New Roman"/>
                <w:sz w:val="20"/>
                <w:szCs w:val="20"/>
              </w:rPr>
              <w:t>Aktivnost Otplata kredita banaka i trgovačkih društava odnosi se na otplatu kamata i glavnica kredita Sisačko-moslavačke županije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 iznosu 820.000,00 €</w:t>
            </w:r>
            <w:r w:rsidRPr="000171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A48482" w14:textId="77777777" w:rsidR="000171FA" w:rsidRPr="000171FA" w:rsidRDefault="000171FA" w:rsidP="007E7E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9E4EA" w14:textId="7A1C816B" w:rsidR="007E7E0B" w:rsidRPr="000171FA" w:rsidRDefault="007E7E0B" w:rsidP="007E7E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71FA">
              <w:rPr>
                <w:rFonts w:ascii="Times New Roman" w:hAnsi="Times New Roman" w:cs="Times New Roman"/>
                <w:sz w:val="20"/>
                <w:szCs w:val="20"/>
              </w:rPr>
              <w:t>Upravni odjel zbog svoje specifične «logističke uloge» kroz program Javna uprava i administracija ima poveznicu sa svim upravnim odjelima.</w:t>
            </w:r>
          </w:p>
          <w:p w14:paraId="75730E3B" w14:textId="41A3E283" w:rsidR="00CC7423" w:rsidRPr="000171FA" w:rsidRDefault="00CC7423" w:rsidP="00CC7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E08FE3" w14:textId="77777777" w:rsidR="00D84032" w:rsidRDefault="00D84032" w:rsidP="00BE0C21"/>
    <w:sectPr w:rsidR="00D84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E39E5"/>
    <w:multiLevelType w:val="hybridMultilevel"/>
    <w:tmpl w:val="08784306"/>
    <w:lvl w:ilvl="0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C0BDD"/>
    <w:multiLevelType w:val="hybridMultilevel"/>
    <w:tmpl w:val="38C2F176"/>
    <w:lvl w:ilvl="0" w:tplc="E45C419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80661"/>
    <w:multiLevelType w:val="hybridMultilevel"/>
    <w:tmpl w:val="11C62C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E718F"/>
    <w:multiLevelType w:val="hybridMultilevel"/>
    <w:tmpl w:val="6422FBB0"/>
    <w:lvl w:ilvl="0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1C276C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242F5"/>
    <w:multiLevelType w:val="hybridMultilevel"/>
    <w:tmpl w:val="C4EAD850"/>
    <w:lvl w:ilvl="0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D3328"/>
    <w:multiLevelType w:val="hybridMultilevel"/>
    <w:tmpl w:val="552CDD3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13AAE"/>
    <w:multiLevelType w:val="hybridMultilevel"/>
    <w:tmpl w:val="B5A63AF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67"/>
    <w:multiLevelType w:val="hybridMultilevel"/>
    <w:tmpl w:val="843097F0"/>
    <w:lvl w:ilvl="0" w:tplc="041A0001">
      <w:start w:val="1"/>
      <w:numFmt w:val="bullet"/>
      <w:lvlText w:val=""/>
      <w:lvlJc w:val="left"/>
      <w:rPr>
        <w:rFonts w:ascii="Symbol" w:hAnsi="Symbol" w:hint="default"/>
      </w:rPr>
    </w:lvl>
    <w:lvl w:ilvl="1" w:tplc="42EA8AF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885878"/>
    <w:multiLevelType w:val="hybridMultilevel"/>
    <w:tmpl w:val="C896B07E"/>
    <w:lvl w:ilvl="0" w:tplc="B0D0CEF6">
      <w:start w:val="1"/>
      <w:numFmt w:val="lowerLetter"/>
      <w:lvlText w:val="%1)"/>
      <w:lvlJc w:val="left"/>
      <w:pPr>
        <w:ind w:left="849" w:hanging="360"/>
      </w:pPr>
    </w:lvl>
    <w:lvl w:ilvl="1" w:tplc="041A0019">
      <w:start w:val="1"/>
      <w:numFmt w:val="lowerLetter"/>
      <w:lvlText w:val="%2."/>
      <w:lvlJc w:val="left"/>
      <w:pPr>
        <w:ind w:left="1569" w:hanging="360"/>
      </w:pPr>
    </w:lvl>
    <w:lvl w:ilvl="2" w:tplc="041A001B">
      <w:start w:val="1"/>
      <w:numFmt w:val="lowerRoman"/>
      <w:lvlText w:val="%3."/>
      <w:lvlJc w:val="right"/>
      <w:pPr>
        <w:ind w:left="2289" w:hanging="180"/>
      </w:pPr>
    </w:lvl>
    <w:lvl w:ilvl="3" w:tplc="041A000F">
      <w:start w:val="1"/>
      <w:numFmt w:val="decimal"/>
      <w:lvlText w:val="%4."/>
      <w:lvlJc w:val="left"/>
      <w:pPr>
        <w:ind w:left="3009" w:hanging="360"/>
      </w:pPr>
    </w:lvl>
    <w:lvl w:ilvl="4" w:tplc="041A0019">
      <w:start w:val="1"/>
      <w:numFmt w:val="lowerLetter"/>
      <w:lvlText w:val="%5."/>
      <w:lvlJc w:val="left"/>
      <w:pPr>
        <w:ind w:left="3729" w:hanging="360"/>
      </w:pPr>
    </w:lvl>
    <w:lvl w:ilvl="5" w:tplc="041A001B">
      <w:start w:val="1"/>
      <w:numFmt w:val="lowerRoman"/>
      <w:lvlText w:val="%6."/>
      <w:lvlJc w:val="right"/>
      <w:pPr>
        <w:ind w:left="4449" w:hanging="180"/>
      </w:pPr>
    </w:lvl>
    <w:lvl w:ilvl="6" w:tplc="041A000F">
      <w:start w:val="1"/>
      <w:numFmt w:val="decimal"/>
      <w:lvlText w:val="%7."/>
      <w:lvlJc w:val="left"/>
      <w:pPr>
        <w:ind w:left="5169" w:hanging="360"/>
      </w:pPr>
    </w:lvl>
    <w:lvl w:ilvl="7" w:tplc="041A0019">
      <w:start w:val="1"/>
      <w:numFmt w:val="lowerLetter"/>
      <w:lvlText w:val="%8."/>
      <w:lvlJc w:val="left"/>
      <w:pPr>
        <w:ind w:left="5889" w:hanging="360"/>
      </w:pPr>
    </w:lvl>
    <w:lvl w:ilvl="8" w:tplc="041A001B">
      <w:start w:val="1"/>
      <w:numFmt w:val="lowerRoman"/>
      <w:lvlText w:val="%9."/>
      <w:lvlJc w:val="right"/>
      <w:pPr>
        <w:ind w:left="6609" w:hanging="180"/>
      </w:pPr>
    </w:lvl>
  </w:abstractNum>
  <w:abstractNum w:abstractNumId="9" w15:restartNumberingAfterBreak="0">
    <w:nsid w:val="3860079B"/>
    <w:multiLevelType w:val="hybridMultilevel"/>
    <w:tmpl w:val="54E8D338"/>
    <w:lvl w:ilvl="0" w:tplc="1CD4387C">
      <w:start w:val="1"/>
      <w:numFmt w:val="lowerLetter"/>
      <w:lvlText w:val="%1)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0D44018"/>
    <w:multiLevelType w:val="hybridMultilevel"/>
    <w:tmpl w:val="0F7ED02E"/>
    <w:lvl w:ilvl="0" w:tplc="9A46DF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A361B2"/>
    <w:multiLevelType w:val="hybridMultilevel"/>
    <w:tmpl w:val="F21225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8C5522"/>
    <w:multiLevelType w:val="hybridMultilevel"/>
    <w:tmpl w:val="6374B28A"/>
    <w:lvl w:ilvl="0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C9E03D94">
      <w:start w:val="1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D5506"/>
    <w:multiLevelType w:val="hybridMultilevel"/>
    <w:tmpl w:val="E8405FCC"/>
    <w:lvl w:ilvl="0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3839FF"/>
    <w:multiLevelType w:val="hybridMultilevel"/>
    <w:tmpl w:val="2B1C157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8C1FCB"/>
    <w:multiLevelType w:val="hybridMultilevel"/>
    <w:tmpl w:val="CC3E0424"/>
    <w:lvl w:ilvl="0" w:tplc="9A46D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D47E15"/>
    <w:multiLevelType w:val="hybridMultilevel"/>
    <w:tmpl w:val="061CBD1C"/>
    <w:lvl w:ilvl="0" w:tplc="2814D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344875">
    <w:abstractNumId w:val="16"/>
  </w:num>
  <w:num w:numId="2" w16cid:durableId="610674212">
    <w:abstractNumId w:val="11"/>
  </w:num>
  <w:num w:numId="3" w16cid:durableId="1847548877">
    <w:abstractNumId w:val="3"/>
  </w:num>
  <w:num w:numId="4" w16cid:durableId="106702815">
    <w:abstractNumId w:val="15"/>
  </w:num>
  <w:num w:numId="5" w16cid:durableId="1587960853">
    <w:abstractNumId w:val="6"/>
  </w:num>
  <w:num w:numId="6" w16cid:durableId="1944654750">
    <w:abstractNumId w:val="12"/>
  </w:num>
  <w:num w:numId="7" w16cid:durableId="1546478541">
    <w:abstractNumId w:val="2"/>
  </w:num>
  <w:num w:numId="8" w16cid:durableId="1402369597">
    <w:abstractNumId w:val="13"/>
  </w:num>
  <w:num w:numId="9" w16cid:durableId="260915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58648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27792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56523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9632830">
    <w:abstractNumId w:val="0"/>
  </w:num>
  <w:num w:numId="14" w16cid:durableId="1772241919">
    <w:abstractNumId w:val="10"/>
  </w:num>
  <w:num w:numId="15" w16cid:durableId="1581870248">
    <w:abstractNumId w:val="4"/>
  </w:num>
  <w:num w:numId="16" w16cid:durableId="817107765">
    <w:abstractNumId w:val="14"/>
  </w:num>
  <w:num w:numId="17" w16cid:durableId="4997827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A4C"/>
    <w:rsid w:val="000171FA"/>
    <w:rsid w:val="00103753"/>
    <w:rsid w:val="00153F51"/>
    <w:rsid w:val="001822A3"/>
    <w:rsid w:val="00194A8C"/>
    <w:rsid w:val="00382BEA"/>
    <w:rsid w:val="003C04E9"/>
    <w:rsid w:val="003E3B49"/>
    <w:rsid w:val="00484F0A"/>
    <w:rsid w:val="004C5478"/>
    <w:rsid w:val="005F7A4C"/>
    <w:rsid w:val="0073037A"/>
    <w:rsid w:val="007B5352"/>
    <w:rsid w:val="007E564D"/>
    <w:rsid w:val="007E7E0B"/>
    <w:rsid w:val="008827BF"/>
    <w:rsid w:val="008B6FC2"/>
    <w:rsid w:val="009E5FA5"/>
    <w:rsid w:val="00B74583"/>
    <w:rsid w:val="00BE0C21"/>
    <w:rsid w:val="00CC7423"/>
    <w:rsid w:val="00D41BDB"/>
    <w:rsid w:val="00D84032"/>
    <w:rsid w:val="00F7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7429F"/>
  <w15:chartTrackingRefBased/>
  <w15:docId w15:val="{0538E283-9ABC-426B-9BF2-263E3B3B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F7A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F7A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F7A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F7A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F7A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F7A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nhideWhenUsed/>
    <w:qFormat/>
    <w:rsid w:val="005F7A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F7A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F7A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F7A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F7A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F7A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F7A4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F7A4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F7A4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rsid w:val="005F7A4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F7A4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F7A4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F7A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F7A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F7A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F7A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F7A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F7A4C"/>
    <w:rPr>
      <w:i/>
      <w:iCs/>
      <w:color w:val="404040" w:themeColor="text1" w:themeTint="BF"/>
    </w:rPr>
  </w:style>
  <w:style w:type="paragraph" w:styleId="Odlomakpopisa">
    <w:name w:val="List Paragraph"/>
    <w:aliases w:val="REPORT Bullet,List1,08 List Paragraph,Akapit z listą BS,Bullet1,Forth level,List Paragraph 1,List Paragraph1,List_Paragraph,Main numbered paragraph,Multilevel para_II,Normal bullet 2,Numbered List Paragraph,Numbered Paragraph,References"/>
    <w:basedOn w:val="Normal"/>
    <w:link w:val="OdlomakpopisaChar"/>
    <w:uiPriority w:val="34"/>
    <w:qFormat/>
    <w:rsid w:val="005F7A4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F7A4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F7A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F7A4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F7A4C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5F7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il1">
    <w:name w:val="Stil1"/>
    <w:basedOn w:val="Obinatablica"/>
    <w:uiPriority w:val="99"/>
    <w:rsid w:val="004C5478"/>
    <w:pPr>
      <w:spacing w:after="0" w:line="240" w:lineRule="auto"/>
    </w:pPr>
    <w:rPr>
      <w:rFonts w:ascii="Times New Roman" w:hAnsi="Times New Roman"/>
      <w:sz w:val="20"/>
    </w:rPr>
    <w:tblPr/>
  </w:style>
  <w:style w:type="character" w:customStyle="1" w:styleId="OdlomakpopisaChar">
    <w:name w:val="Odlomak popisa Char"/>
    <w:aliases w:val="REPORT Bullet Char,List1 Char,08 List Paragraph Char,Akapit z listą BS Char,Bullet1 Char,Forth level Char,List Paragraph 1 Char,List Paragraph1 Char,List_Paragraph Char,Main numbered paragraph Char,Multilevel para_II Char"/>
    <w:link w:val="Odlomakpopisa"/>
    <w:uiPriority w:val="34"/>
    <w:locked/>
    <w:rsid w:val="007E7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Mahnik</dc:creator>
  <cp:keywords/>
  <dc:description/>
  <cp:lastModifiedBy>Marijana Klobučar Bobetko</cp:lastModifiedBy>
  <cp:revision>4</cp:revision>
  <dcterms:created xsi:type="dcterms:W3CDTF">2025-11-17T08:14:00Z</dcterms:created>
  <dcterms:modified xsi:type="dcterms:W3CDTF">2025-11-17T08:55:00Z</dcterms:modified>
</cp:coreProperties>
</file>